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tblpY="86"/>
        <w:tblW w:w="9764" w:type="dxa"/>
        <w:tblLayout w:type="fixed"/>
        <w:tblLook w:val="04A0" w:firstRow="1" w:lastRow="0" w:firstColumn="1" w:lastColumn="0" w:noHBand="0" w:noVBand="1"/>
      </w:tblPr>
      <w:tblGrid>
        <w:gridCol w:w="4642"/>
        <w:gridCol w:w="722"/>
        <w:gridCol w:w="4400"/>
      </w:tblGrid>
      <w:tr w:rsidR="004D5E03" w:rsidRPr="004D5E03" w14:paraId="0FE543AE" w14:textId="77777777" w:rsidTr="006B5562">
        <w:trPr>
          <w:trHeight w:val="995"/>
        </w:trPr>
        <w:tc>
          <w:tcPr>
            <w:tcW w:w="4642" w:type="dxa"/>
          </w:tcPr>
          <w:p w14:paraId="307DD1C7" w14:textId="77777777" w:rsidR="006B5562" w:rsidRPr="00652BCE" w:rsidRDefault="006B5562" w:rsidP="006B5562">
            <w:pPr>
              <w:jc w:val="center"/>
              <w:rPr>
                <w:b/>
                <w:szCs w:val="26"/>
              </w:rPr>
            </w:pPr>
            <w:bookmarkStart w:id="0" w:name="_Hlk64020972"/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5E57EAE" w14:textId="77777777" w:rsidR="006B5562" w:rsidRDefault="006B5562" w:rsidP="006B5562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3039CCAD" w14:textId="77777777" w:rsidR="006B5562" w:rsidRDefault="006B5562" w:rsidP="006B5562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27AAE943" w14:textId="77777777" w:rsidR="00AB6F71" w:rsidRPr="00AB6F71" w:rsidRDefault="00AB6F71" w:rsidP="004D5E03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7D25B86C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4D5E03">
              <w:rPr>
                <w:b/>
                <w:sz w:val="28"/>
                <w:szCs w:val="28"/>
              </w:rPr>
              <w:t>ПОЛОЖЕНИЕ</w:t>
            </w:r>
          </w:p>
          <w:p w14:paraId="3BBC5A3A" w14:textId="77777777" w:rsidR="006B5562" w:rsidRPr="00CB7DBD" w:rsidRDefault="006B5562" w:rsidP="006B556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 № _____________</w:t>
            </w:r>
          </w:p>
          <w:p w14:paraId="77FC424A" w14:textId="77777777" w:rsidR="006B5562" w:rsidRDefault="006B5562" w:rsidP="006B5562">
            <w:pPr>
              <w:rPr>
                <w:sz w:val="28"/>
                <w:szCs w:val="28"/>
              </w:rPr>
            </w:pPr>
          </w:p>
          <w:p w14:paraId="6B567FD7" w14:textId="638B745F" w:rsidR="006B5562" w:rsidRDefault="006B5562" w:rsidP="006B556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с. Белгатой</w:t>
            </w:r>
          </w:p>
          <w:p w14:paraId="758A90B2" w14:textId="73A929FA" w:rsidR="00AB6F71" w:rsidRPr="004D5E03" w:rsidRDefault="00AB6F71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color w:val="000000"/>
                <w:szCs w:val="28"/>
              </w:rPr>
            </w:pPr>
          </w:p>
        </w:tc>
        <w:tc>
          <w:tcPr>
            <w:tcW w:w="722" w:type="dxa"/>
            <w:vMerge w:val="restart"/>
          </w:tcPr>
          <w:p w14:paraId="5FDDFFDD" w14:textId="77777777" w:rsidR="004D5E03" w:rsidRPr="004D5E03" w:rsidRDefault="004D5E03" w:rsidP="004D5E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00" w:type="dxa"/>
            <w:vMerge w:val="restart"/>
          </w:tcPr>
          <w:p w14:paraId="7AAC8A4D" w14:textId="5981F5DB" w:rsidR="00AB6F71" w:rsidRPr="00AB6F71" w:rsidRDefault="002D3EF6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        </w:t>
            </w:r>
            <w:r w:rsidR="00AB6F71">
              <w:t xml:space="preserve"> </w:t>
            </w:r>
            <w:r w:rsidR="006B5562">
              <w:t xml:space="preserve"> </w:t>
            </w:r>
            <w:r w:rsidR="00AB6F71"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УТВЕРЖДЕНО</w:t>
            </w:r>
          </w:p>
          <w:p w14:paraId="484297DF" w14:textId="35135482" w:rsidR="00AB6F71" w:rsidRPr="00AB6F71" w:rsidRDefault="00AB6F71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</w:t>
            </w:r>
            <w:r w:rsidR="006B5562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приказом МБДОУ </w:t>
            </w:r>
          </w:p>
          <w:p w14:paraId="3DC90F11" w14:textId="00D50CC0" w:rsidR="00AB6F71" w:rsidRPr="00AB6F71" w:rsidRDefault="00AB6F71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«Детский сад №</w:t>
            </w:r>
            <w:r w:rsidR="006B5562">
              <w:rPr>
                <w:rFonts w:eastAsia="Calibri"/>
                <w:snapToGrid w:val="0"/>
                <w:kern w:val="2"/>
                <w:sz w:val="28"/>
                <w:szCs w:val="28"/>
              </w:rPr>
              <w:t>1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«</w:t>
            </w:r>
            <w:r w:rsidR="006B5562">
              <w:rPr>
                <w:rFonts w:eastAsia="Calibri"/>
                <w:snapToGrid w:val="0"/>
                <w:kern w:val="2"/>
                <w:sz w:val="28"/>
                <w:szCs w:val="28"/>
              </w:rPr>
              <w:t>Радуга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»</w:t>
            </w:r>
          </w:p>
          <w:p w14:paraId="6553DCD6" w14:textId="2E012469" w:rsidR="00AB6F71" w:rsidRPr="00AB6F71" w:rsidRDefault="006B5562" w:rsidP="00AB6F71">
            <w:pPr>
              <w:widowControl w:val="0"/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 с</w:t>
            </w:r>
            <w:r w:rsid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. </w:t>
            </w: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>Белгатой</w:t>
            </w:r>
            <w:r w:rsidR="00AB6F71"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»                      </w:t>
            </w:r>
          </w:p>
          <w:p w14:paraId="37116228" w14:textId="053B816D" w:rsidR="005C3011" w:rsidRPr="005C3011" w:rsidRDefault="00AB6F71" w:rsidP="00AB6F71">
            <w:pPr>
              <w:widowControl w:val="0"/>
              <w:tabs>
                <w:tab w:val="left" w:pos="4995"/>
                <w:tab w:val="left" w:pos="5421"/>
              </w:tabs>
              <w:suppressAutoHyphens/>
              <w:autoSpaceDE w:val="0"/>
              <w:ind w:right="-5353"/>
              <w:rPr>
                <w:rFonts w:eastAsia="Calibri"/>
                <w:snapToGrid w:val="0"/>
                <w:kern w:val="2"/>
                <w:sz w:val="28"/>
                <w:szCs w:val="28"/>
              </w:rPr>
            </w:pPr>
            <w:r>
              <w:rPr>
                <w:rFonts w:eastAsia="Calibri"/>
                <w:snapToGrid w:val="0"/>
                <w:kern w:val="2"/>
                <w:sz w:val="28"/>
                <w:szCs w:val="28"/>
              </w:rPr>
              <w:t xml:space="preserve">          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от _</w:t>
            </w:r>
            <w:r w:rsidR="006B5562"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_. _</w:t>
            </w:r>
            <w:r w:rsidRPr="00AB6F71">
              <w:rPr>
                <w:rFonts w:eastAsia="Calibri"/>
                <w:snapToGrid w:val="0"/>
                <w:kern w:val="2"/>
                <w:sz w:val="28"/>
                <w:szCs w:val="28"/>
              </w:rPr>
              <w:t>____.20___ № __</w:t>
            </w:r>
          </w:p>
          <w:p w14:paraId="30EF6303" w14:textId="77777777" w:rsidR="002D3EF6" w:rsidRPr="002D3EF6" w:rsidRDefault="002D3EF6" w:rsidP="002D3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882" w:right="-5353"/>
              <w:rPr>
                <w:rFonts w:eastAsia="Arial Unicode MS" w:cs="Arial Unicode MS"/>
                <w:color w:val="000000"/>
                <w:sz w:val="28"/>
                <w:szCs w:val="28"/>
                <w:u w:color="000000"/>
                <w:bdr w:val="nil"/>
              </w:rPr>
            </w:pPr>
          </w:p>
          <w:p w14:paraId="6AB632B1" w14:textId="7B4FC676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>СОГЛАСОВАНО</w:t>
            </w:r>
          </w:p>
          <w:p w14:paraId="6AC3B0E0" w14:textId="18B538C6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 xml:space="preserve">Председатель ППО </w:t>
            </w:r>
          </w:p>
          <w:p w14:paraId="706575E3" w14:textId="721F4DD4" w:rsidR="002D3EF6" w:rsidRPr="002D3EF6" w:rsidRDefault="005C3011" w:rsidP="002D3EF6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r w:rsidR="006B5562">
              <w:rPr>
                <w:snapToGrid w:val="0"/>
                <w:sz w:val="28"/>
                <w:szCs w:val="28"/>
                <w:u w:color="000000"/>
              </w:rPr>
              <w:t xml:space="preserve"> </w:t>
            </w:r>
            <w:r>
              <w:rPr>
                <w:snapToGrid w:val="0"/>
                <w:sz w:val="28"/>
                <w:szCs w:val="28"/>
                <w:u w:color="000000"/>
              </w:rPr>
              <w:t>______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 xml:space="preserve">___ </w:t>
            </w:r>
            <w:r w:rsidR="006B5562">
              <w:rPr>
                <w:snapToGrid w:val="0"/>
                <w:sz w:val="28"/>
                <w:szCs w:val="28"/>
                <w:u w:color="000000"/>
              </w:rPr>
              <w:t>П.И.Каимова</w:t>
            </w:r>
          </w:p>
          <w:p w14:paraId="7F68709C" w14:textId="1DF76088" w:rsidR="002D3EF6" w:rsidRPr="002D3EF6" w:rsidRDefault="00AB6F71" w:rsidP="00AB6F71">
            <w:pPr>
              <w:widowControl w:val="0"/>
              <w:ind w:right="-5353"/>
              <w:rPr>
                <w:snapToGrid w:val="0"/>
                <w:sz w:val="28"/>
                <w:szCs w:val="28"/>
                <w:u w:color="000000"/>
              </w:rPr>
            </w:pPr>
            <w:r>
              <w:rPr>
                <w:snapToGrid w:val="0"/>
                <w:sz w:val="28"/>
                <w:szCs w:val="28"/>
                <w:u w:color="000000"/>
              </w:rPr>
              <w:t xml:space="preserve">          </w:t>
            </w:r>
            <w:bookmarkStart w:id="1" w:name="_GoBack"/>
            <w:bookmarkEnd w:id="1"/>
            <w:r w:rsidR="002D3EF6" w:rsidRPr="002D3EF6">
              <w:rPr>
                <w:snapToGrid w:val="0"/>
                <w:sz w:val="28"/>
                <w:szCs w:val="28"/>
                <w:u w:color="000000"/>
              </w:rPr>
              <w:t>от____</w:t>
            </w:r>
            <w:r w:rsidR="006B5562" w:rsidRPr="002D3EF6">
              <w:rPr>
                <w:snapToGrid w:val="0"/>
                <w:sz w:val="28"/>
                <w:szCs w:val="28"/>
                <w:u w:color="000000"/>
              </w:rPr>
              <w:t>_. _</w:t>
            </w:r>
            <w:r w:rsidR="002D3EF6" w:rsidRPr="002D3EF6">
              <w:rPr>
                <w:snapToGrid w:val="0"/>
                <w:sz w:val="28"/>
                <w:szCs w:val="28"/>
                <w:u w:color="000000"/>
              </w:rPr>
              <w:t>_____.20____</w:t>
            </w:r>
          </w:p>
          <w:p w14:paraId="64B50748" w14:textId="77777777" w:rsidR="004D5E03" w:rsidRPr="00A87472" w:rsidRDefault="004D5E03" w:rsidP="00A87472">
            <w:pPr>
              <w:pStyle w:val="a5"/>
              <w:rPr>
                <w:sz w:val="28"/>
                <w:szCs w:val="20"/>
              </w:rPr>
            </w:pPr>
          </w:p>
        </w:tc>
      </w:tr>
      <w:tr w:rsidR="004D5E03" w:rsidRPr="004D5E03" w14:paraId="3FBBF9C5" w14:textId="77777777" w:rsidTr="006B5562">
        <w:trPr>
          <w:trHeight w:val="180"/>
        </w:trPr>
        <w:tc>
          <w:tcPr>
            <w:tcW w:w="4642" w:type="dxa"/>
            <w:hideMark/>
          </w:tcPr>
          <w:p w14:paraId="69621A9D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B163DA">
              <w:rPr>
                <w:b/>
                <w:sz w:val="28"/>
                <w:szCs w:val="28"/>
              </w:rPr>
              <w:t xml:space="preserve"> порядке сбора, утилизации</w:t>
            </w:r>
            <w:r w:rsidRPr="004D5E03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73A3DFE9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металлической ртути, отработанных</w:t>
            </w:r>
          </w:p>
          <w:p w14:paraId="70D1D68B" w14:textId="77777777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люминесцентных ламп,</w:t>
            </w:r>
          </w:p>
          <w:p w14:paraId="219DDD55" w14:textId="7E0DCB8E" w:rsid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b/>
                <w:sz w:val="28"/>
                <w:szCs w:val="28"/>
              </w:rPr>
            </w:pPr>
            <w:r w:rsidRPr="00B163DA">
              <w:rPr>
                <w:b/>
                <w:sz w:val="28"/>
                <w:szCs w:val="28"/>
              </w:rPr>
              <w:t>приборов с ртутным заполнением</w:t>
            </w:r>
            <w:r>
              <w:rPr>
                <w:b/>
                <w:sz w:val="28"/>
                <w:szCs w:val="28"/>
              </w:rPr>
              <w:t xml:space="preserve"> и</w:t>
            </w:r>
            <w:r w:rsidR="00AB6F71">
              <w:rPr>
                <w:b/>
                <w:sz w:val="28"/>
                <w:szCs w:val="28"/>
              </w:rPr>
              <w:t xml:space="preserve"> </w:t>
            </w:r>
            <w:r w:rsidRPr="00B163DA">
              <w:rPr>
                <w:b/>
                <w:sz w:val="28"/>
                <w:szCs w:val="28"/>
              </w:rPr>
              <w:t>обеспечения работ по демеркуризации</w:t>
            </w:r>
          </w:p>
          <w:p w14:paraId="4040D9A6" w14:textId="77777777" w:rsidR="004D5E03" w:rsidRPr="004D5E03" w:rsidRDefault="004D5E03" w:rsidP="004D5E03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2" w:type="dxa"/>
            <w:vMerge/>
            <w:vAlign w:val="center"/>
            <w:hideMark/>
          </w:tcPr>
          <w:p w14:paraId="12EA91FE" w14:textId="77777777" w:rsidR="004D5E03" w:rsidRPr="004D5E03" w:rsidRDefault="004D5E03" w:rsidP="004D5E03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00" w:type="dxa"/>
            <w:vMerge/>
            <w:vAlign w:val="center"/>
            <w:hideMark/>
          </w:tcPr>
          <w:p w14:paraId="4BEF8B33" w14:textId="77777777" w:rsidR="004D5E03" w:rsidRPr="004D5E03" w:rsidRDefault="004D5E03" w:rsidP="004D5E03">
            <w:pPr>
              <w:spacing w:line="276" w:lineRule="auto"/>
              <w:rPr>
                <w:sz w:val="20"/>
                <w:szCs w:val="20"/>
              </w:rPr>
            </w:pPr>
          </w:p>
        </w:tc>
      </w:tr>
      <w:bookmarkEnd w:id="0"/>
      <w:tr w:rsidR="004D5E03" w:rsidRPr="004D5E03" w14:paraId="385698BB" w14:textId="77777777" w:rsidTr="006B5562">
        <w:trPr>
          <w:trHeight w:val="242"/>
        </w:trPr>
        <w:tc>
          <w:tcPr>
            <w:tcW w:w="4642" w:type="dxa"/>
            <w:hideMark/>
          </w:tcPr>
          <w:p w14:paraId="2969D708" w14:textId="2CA08EE1" w:rsidR="004D5E03" w:rsidRPr="004D5E03" w:rsidRDefault="004D5E03" w:rsidP="00AB6F71">
            <w:pPr>
              <w:widowControl w:val="0"/>
              <w:autoSpaceDE w:val="0"/>
              <w:autoSpaceDN w:val="0"/>
              <w:adjustRightInd w:val="0"/>
              <w:ind w:right="3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2" w:type="dxa"/>
            <w:vMerge/>
            <w:vAlign w:val="center"/>
            <w:hideMark/>
          </w:tcPr>
          <w:p w14:paraId="5C6B06ED" w14:textId="77777777" w:rsidR="004D5E03" w:rsidRPr="004D5E03" w:rsidRDefault="004D5E03" w:rsidP="004D5E03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00" w:type="dxa"/>
            <w:vMerge/>
            <w:vAlign w:val="center"/>
            <w:hideMark/>
          </w:tcPr>
          <w:p w14:paraId="10F594B5" w14:textId="77777777" w:rsidR="004D5E03" w:rsidRPr="004D5E03" w:rsidRDefault="004D5E03" w:rsidP="004D5E0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19B8BE2" w14:textId="77777777" w:rsidR="00316B58" w:rsidRPr="00B163DA" w:rsidRDefault="00316B58" w:rsidP="006B5562">
      <w:pPr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1. Общее положения</w:t>
      </w:r>
    </w:p>
    <w:p w14:paraId="0752361F" w14:textId="77777777" w:rsidR="00A87472" w:rsidRDefault="00A87472" w:rsidP="00A744CF">
      <w:pPr>
        <w:tabs>
          <w:tab w:val="left" w:pos="1620"/>
        </w:tabs>
        <w:ind w:firstLine="426"/>
        <w:jc w:val="both"/>
        <w:rPr>
          <w:sz w:val="28"/>
          <w:szCs w:val="28"/>
        </w:rPr>
      </w:pPr>
    </w:p>
    <w:p w14:paraId="77F2EEA4" w14:textId="77777777" w:rsidR="00316B58" w:rsidRPr="00B163DA" w:rsidRDefault="00316B58" w:rsidP="00A744CF">
      <w:pPr>
        <w:tabs>
          <w:tab w:val="left" w:pos="1620"/>
        </w:tabs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1.1. Настоящее Положение о порядке сбора, утилизации металлической ртути, отработанных люминесцентных ламп, приборов с ртутным заполнением и обеспечения работ по демеркуризации (далее Положение) разработано в соответствии с требованиями Федеральных законов от 24.06.1998 № 89-ФЗ "Об отходах производства и потребления", от 30.03.1999 № 52-ФЗ "О санитарно-эпидемиологическом благополучии населения", от 10.01.2002 № 7-ФЗ "Об охране окружающей среды", Постановления Правительства РФ от 03.09.2010 №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Приказа МПР РФ от 02.12.2002 №786 «Об утверждении Федерального классификационного каталога отходов (ред. от 30.07.2003), Приказа МПР РФ от 15.06.2001 №511 «Об утверждении Критериев отнесения опасных отходов к классу опасности для окружающей природной среды».</w:t>
      </w:r>
    </w:p>
    <w:p w14:paraId="3DBA104D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1.2. Настоящее Положение определяет порядок сбора ртутьсодержащих отходов (далее ДОУ).</w:t>
      </w:r>
    </w:p>
    <w:p w14:paraId="2610243A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 xml:space="preserve">1.3. Ртутьсодержащими отходами (РСО) далее по тексту Положения считать любые неисправные и (или) отработанные ртутьсодержащие люминесцентные лампы (ЛД, ЛБ, ЛДЦ, лампы ультрафиолетовые бактерицидные </w:t>
      </w:r>
      <w:r w:rsidRPr="00B163DA">
        <w:rPr>
          <w:sz w:val="28"/>
          <w:szCs w:val="28"/>
          <w:lang w:val="en-US"/>
        </w:rPr>
        <w:t>F</w:t>
      </w:r>
      <w:r w:rsidRPr="00B163DA">
        <w:rPr>
          <w:sz w:val="28"/>
          <w:szCs w:val="28"/>
        </w:rPr>
        <w:t xml:space="preserve">30 Т8), стеклянные приборы с ртутным заполнением (термометры), утратившие свои потребительские свойства и подлежащие утилизации по экологически </w:t>
      </w:r>
      <w:r w:rsidRPr="00B163DA">
        <w:rPr>
          <w:sz w:val="28"/>
          <w:szCs w:val="28"/>
        </w:rPr>
        <w:lastRenderedPageBreak/>
        <w:t>безопасной технологии на предприятии, имеющем соответствующую государственную лицензию.</w:t>
      </w:r>
    </w:p>
    <w:p w14:paraId="544A9F22" w14:textId="77777777" w:rsidR="00316B58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1.4. В ДОУ приказом руководителя назначается лицо ответственное за приём, хранение, учёт и передачу РСО. Передача РСО на обезвреживание (демеркуризацию) осуществляется в соответствии с договором, заключенным со специализированной организацией.</w:t>
      </w:r>
    </w:p>
    <w:p w14:paraId="4DC7C1EE" w14:textId="77777777" w:rsidR="003A785B" w:rsidRPr="00B163DA" w:rsidRDefault="003A785B" w:rsidP="00A744CF">
      <w:pPr>
        <w:ind w:firstLine="426"/>
        <w:jc w:val="both"/>
        <w:rPr>
          <w:sz w:val="28"/>
          <w:szCs w:val="28"/>
        </w:rPr>
      </w:pPr>
    </w:p>
    <w:p w14:paraId="0367947E" w14:textId="77777777" w:rsidR="00316B58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2. Основные функции</w:t>
      </w:r>
    </w:p>
    <w:p w14:paraId="37B84EC3" w14:textId="77777777" w:rsidR="00DE6F60" w:rsidRPr="00B163DA" w:rsidRDefault="00DE6F60" w:rsidP="00DE6F60">
      <w:pPr>
        <w:ind w:firstLine="426"/>
        <w:jc w:val="center"/>
        <w:rPr>
          <w:b/>
          <w:sz w:val="28"/>
          <w:szCs w:val="28"/>
        </w:rPr>
      </w:pPr>
    </w:p>
    <w:p w14:paraId="34B25007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2.1. Целью Положения является предотвращение загрязнения помещений и природной среды металлической ртутью - веществом, относящимся к классу веществ, чрезвычайно опасных для человека.</w:t>
      </w:r>
    </w:p>
    <w:p w14:paraId="37B4F76F" w14:textId="77777777" w:rsidR="00316B58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2.2. Главным условием обеспечения экологической безопасности при обращении с РСО является предотвращение разрушения стеклянных колб, содержащих металлическую ртуть, передача их предприятию, имеющему государственную лицензию на выполнение экологически безопасной утилизации РСО.</w:t>
      </w:r>
    </w:p>
    <w:p w14:paraId="34851D77" w14:textId="77777777" w:rsidR="003A785B" w:rsidRPr="003A785B" w:rsidRDefault="003A785B" w:rsidP="00A744CF">
      <w:pPr>
        <w:ind w:firstLine="426"/>
        <w:jc w:val="both"/>
        <w:rPr>
          <w:sz w:val="28"/>
          <w:szCs w:val="28"/>
        </w:rPr>
      </w:pPr>
    </w:p>
    <w:p w14:paraId="71C82449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3.</w:t>
      </w:r>
      <w:r w:rsidR="00435506">
        <w:rPr>
          <w:b/>
          <w:sz w:val="28"/>
          <w:szCs w:val="28"/>
        </w:rPr>
        <w:t xml:space="preserve"> </w:t>
      </w:r>
      <w:r w:rsidRPr="00B163DA">
        <w:rPr>
          <w:b/>
          <w:sz w:val="28"/>
          <w:szCs w:val="28"/>
        </w:rPr>
        <w:t>Порядок сбора ртутьсодержащих отходов</w:t>
      </w:r>
    </w:p>
    <w:p w14:paraId="2624FE5B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743EAA05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3.1. Порядок сбора РСО производится в соответствии с Инструкцией по обращению с ртутьсодержащими лампами.</w:t>
      </w:r>
    </w:p>
    <w:p w14:paraId="230D6E2A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3.2. РСО собираются и передаются на склад (специально выделенное для этой цели помещение) хорошо проветриваемое, защищенное от химически агрессивных веществ, атмосферных осадков, поверхностных и грунтовых вод, расположенное отдельно от бытовых помещений на срок не более 6 месяцев для временного хранения, лицу, ответственному за приём, хранение, учёт. Доступ посторонних лиц исключен.</w:t>
      </w:r>
    </w:p>
    <w:p w14:paraId="55480DE9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3.3. При наличии на складе РСО, он должен быть снабжён надписью «Место сбора отработанных ртутьсодержащих ламп и приборов».</w:t>
      </w:r>
    </w:p>
    <w:p w14:paraId="484A7684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3.4. Норма накопления РСО на складе временного хранения определяется в соответствии с Проектом нормативов образования отходов и лимитов на их размещение (не более 200 шт. использованных ртутьсодержащих ламп).</w:t>
      </w:r>
    </w:p>
    <w:p w14:paraId="6BB17BBE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3.5. Категорически запрещается слив ртути в канализацию, захоронение, уничтожение РСО, загрузка ими контейнеров для твердых бытовых отходов.</w:t>
      </w:r>
    </w:p>
    <w:p w14:paraId="12E52768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3.6. Запрещается самостоятельно вскрывать корпуса неисправных ртутных приборов, дополнительно разламывать повреждённые стеклянные приборы с целью извлечения ртути.</w:t>
      </w:r>
    </w:p>
    <w:p w14:paraId="7C256C29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3.7. РСО собираются в любую жесткую упаковку со следующей маркировкой: владелец упаковки, наименование, тип и количество РСО, дата, Ф.И.О. ответственного лица, а также какой – либо предупредительный знак: «Вверх, не кантовать», «Осторожно, ртуть!», «Осторожно, хрупкое!».</w:t>
      </w:r>
    </w:p>
    <w:p w14:paraId="42B3679E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</w:p>
    <w:p w14:paraId="779AE2A6" w14:textId="77777777" w:rsidR="00DE6F60" w:rsidRDefault="00DE6F60" w:rsidP="00A744CF">
      <w:pPr>
        <w:ind w:firstLine="426"/>
        <w:jc w:val="both"/>
        <w:rPr>
          <w:b/>
          <w:sz w:val="28"/>
          <w:szCs w:val="28"/>
        </w:rPr>
      </w:pPr>
    </w:p>
    <w:p w14:paraId="0BF5FABC" w14:textId="77777777" w:rsidR="00316B58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lastRenderedPageBreak/>
        <w:t>3. Ведение документации</w:t>
      </w:r>
    </w:p>
    <w:p w14:paraId="76A0BEA8" w14:textId="77777777" w:rsidR="003A785B" w:rsidRPr="00B163DA" w:rsidRDefault="003A785B" w:rsidP="00A744CF">
      <w:pPr>
        <w:ind w:firstLine="426"/>
        <w:jc w:val="both"/>
        <w:rPr>
          <w:b/>
          <w:sz w:val="28"/>
          <w:szCs w:val="28"/>
        </w:rPr>
      </w:pPr>
    </w:p>
    <w:p w14:paraId="0FBF345C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 xml:space="preserve">3.1. Лицо, ответственное за приём, хранение и учёт РСО, ведёт «Журнал учета движения отработанных ртутьсодержащих ламп и приборов" по форме, указанной в </w:t>
      </w:r>
      <w:r w:rsidRPr="00B163DA">
        <w:rPr>
          <w:sz w:val="28"/>
          <w:szCs w:val="28"/>
          <w:u w:val="single"/>
        </w:rPr>
        <w:t>приложении №1.</w:t>
      </w:r>
    </w:p>
    <w:p w14:paraId="354874AE" w14:textId="77777777" w:rsidR="003A785B" w:rsidRDefault="003A785B" w:rsidP="00DE6F60">
      <w:pPr>
        <w:jc w:val="both"/>
        <w:rPr>
          <w:b/>
          <w:sz w:val="28"/>
          <w:szCs w:val="28"/>
        </w:rPr>
      </w:pPr>
    </w:p>
    <w:p w14:paraId="37B10716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4. Ответственность</w:t>
      </w:r>
    </w:p>
    <w:p w14:paraId="1D69A299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788F859F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4.1. Неисполнение настоящего требования должностными лицами и гражданами влечет за собой административную ответственность в соответствии с действующим законодательством.</w:t>
      </w:r>
    </w:p>
    <w:p w14:paraId="35060DE3" w14:textId="77777777" w:rsidR="00316B58" w:rsidRPr="00B163DA" w:rsidRDefault="00316B58" w:rsidP="00A744CF">
      <w:pPr>
        <w:jc w:val="both"/>
        <w:rPr>
          <w:sz w:val="28"/>
          <w:szCs w:val="28"/>
        </w:rPr>
      </w:pPr>
    </w:p>
    <w:p w14:paraId="444F914F" w14:textId="77777777" w:rsidR="00316B58" w:rsidRPr="00B163DA" w:rsidRDefault="00316B58" w:rsidP="00DE6F60">
      <w:pPr>
        <w:ind w:firstLine="426"/>
        <w:jc w:val="center"/>
        <w:rPr>
          <w:b/>
          <w:sz w:val="28"/>
          <w:szCs w:val="28"/>
        </w:rPr>
      </w:pPr>
      <w:r w:rsidRPr="00B163DA">
        <w:rPr>
          <w:b/>
          <w:sz w:val="28"/>
          <w:szCs w:val="28"/>
        </w:rPr>
        <w:t>5. Прочие положения</w:t>
      </w:r>
    </w:p>
    <w:p w14:paraId="3B86675B" w14:textId="77777777" w:rsidR="00DE6F60" w:rsidRDefault="00DE6F60" w:rsidP="00A744CF">
      <w:pPr>
        <w:ind w:firstLine="426"/>
        <w:jc w:val="both"/>
        <w:rPr>
          <w:sz w:val="28"/>
          <w:szCs w:val="28"/>
        </w:rPr>
      </w:pPr>
    </w:p>
    <w:p w14:paraId="2E37D7DD" w14:textId="77777777" w:rsidR="00316B58" w:rsidRPr="00B163DA" w:rsidRDefault="00316B58" w:rsidP="00A744CF">
      <w:pPr>
        <w:ind w:firstLine="426"/>
        <w:jc w:val="both"/>
        <w:rPr>
          <w:sz w:val="28"/>
          <w:szCs w:val="28"/>
        </w:rPr>
      </w:pPr>
      <w:r w:rsidRPr="00B163DA">
        <w:rPr>
          <w:sz w:val="28"/>
          <w:szCs w:val="28"/>
        </w:rPr>
        <w:t>5.1. Настоящее Положение не заменяет правил и других нормативных актов в сфере обращения с ртутьсодержащими отходами, установленных Главным государственным санитарным врачом РФ.</w:t>
      </w:r>
    </w:p>
    <w:p w14:paraId="2F610FE7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39ABE9DC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33767B4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F922281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34429EF5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AD8ECA6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6EFB9FBA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62B937D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0C5F210" w14:textId="77777777" w:rsidR="00316B58" w:rsidRPr="00B163DA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4E40683" w14:textId="77777777" w:rsidR="00316B58" w:rsidRDefault="00316B58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ADA99F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F528D45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1D0294C4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711F10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5659755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0F82B01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B96A460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D2CB6A4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7677B29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7EC959B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5A34409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219F90B1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17E9EFC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71A5E45D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0436B42F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p w14:paraId="41AB1969" w14:textId="77777777" w:rsidR="003A785B" w:rsidRDefault="003A785B" w:rsidP="00A744CF">
      <w:pPr>
        <w:tabs>
          <w:tab w:val="left" w:pos="1620"/>
        </w:tabs>
        <w:ind w:firstLine="426"/>
        <w:jc w:val="right"/>
        <w:rPr>
          <w:sz w:val="28"/>
          <w:szCs w:val="28"/>
        </w:rPr>
      </w:pPr>
    </w:p>
    <w:sectPr w:rsidR="003A785B" w:rsidSect="00DE6F60">
      <w:headerReference w:type="default" r:id="rId6"/>
      <w:foot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79569" w14:textId="77777777" w:rsidR="00386377" w:rsidRDefault="00386377" w:rsidP="00DE6F60">
      <w:r>
        <w:separator/>
      </w:r>
    </w:p>
  </w:endnote>
  <w:endnote w:type="continuationSeparator" w:id="0">
    <w:p w14:paraId="69F41080" w14:textId="77777777" w:rsidR="00386377" w:rsidRDefault="00386377" w:rsidP="00DE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01A5D" w14:textId="77777777" w:rsidR="00DE6F60" w:rsidRDefault="00DE6F60">
    <w:pPr>
      <w:pStyle w:val="a8"/>
      <w:jc w:val="center"/>
    </w:pPr>
  </w:p>
  <w:p w14:paraId="58B02F56" w14:textId="77777777" w:rsidR="00DE6F60" w:rsidRDefault="00DE6F6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A7481" w14:textId="77777777" w:rsidR="00386377" w:rsidRDefault="00386377" w:rsidP="00DE6F60">
      <w:r>
        <w:separator/>
      </w:r>
    </w:p>
  </w:footnote>
  <w:footnote w:type="continuationSeparator" w:id="0">
    <w:p w14:paraId="0F68960B" w14:textId="77777777" w:rsidR="00386377" w:rsidRDefault="00386377" w:rsidP="00DE6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990454"/>
      <w:docPartObj>
        <w:docPartGallery w:val="Page Numbers (Top of Page)"/>
        <w:docPartUnique/>
      </w:docPartObj>
    </w:sdtPr>
    <w:sdtEndPr/>
    <w:sdtContent>
      <w:p w14:paraId="1CEFC361" w14:textId="79B05E9B" w:rsidR="00435506" w:rsidRDefault="004355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562">
          <w:rPr>
            <w:noProof/>
          </w:rPr>
          <w:t>2</w:t>
        </w:r>
        <w:r>
          <w:fldChar w:fldCharType="end"/>
        </w:r>
      </w:p>
    </w:sdtContent>
  </w:sdt>
  <w:p w14:paraId="352722ED" w14:textId="77777777" w:rsidR="00435506" w:rsidRDefault="004355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7EE"/>
    <w:rsid w:val="00050C0B"/>
    <w:rsid w:val="002C0B36"/>
    <w:rsid w:val="002D3EF6"/>
    <w:rsid w:val="002E5037"/>
    <w:rsid w:val="00316B58"/>
    <w:rsid w:val="00364518"/>
    <w:rsid w:val="00386377"/>
    <w:rsid w:val="003A785B"/>
    <w:rsid w:val="00435506"/>
    <w:rsid w:val="004D5E03"/>
    <w:rsid w:val="005C3011"/>
    <w:rsid w:val="006B5562"/>
    <w:rsid w:val="0079354F"/>
    <w:rsid w:val="00A674AB"/>
    <w:rsid w:val="00A744CF"/>
    <w:rsid w:val="00A87472"/>
    <w:rsid w:val="00AB6F71"/>
    <w:rsid w:val="00B163DA"/>
    <w:rsid w:val="00DE6F60"/>
    <w:rsid w:val="00E97A91"/>
    <w:rsid w:val="00F91B7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43AD"/>
  <w15:docId w15:val="{986F0A9F-D559-4E6C-A962-C8C0E0F3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 светлая1"/>
    <w:basedOn w:val="a1"/>
    <w:uiPriority w:val="40"/>
    <w:rsid w:val="00316B5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A744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44C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87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E6F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6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E6F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6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E5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®</cp:lastModifiedBy>
  <cp:revision>4</cp:revision>
  <cp:lastPrinted>2024-09-30T13:08:00Z</cp:lastPrinted>
  <dcterms:created xsi:type="dcterms:W3CDTF">2021-06-14T20:47:00Z</dcterms:created>
  <dcterms:modified xsi:type="dcterms:W3CDTF">2024-09-30T13:08:00Z</dcterms:modified>
</cp:coreProperties>
</file>